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5E" w:rsidRDefault="00B5265E" w:rsidP="00B5265E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4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B5265E" w:rsidRDefault="00B5265E" w:rsidP="00B5265E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B5265E" w:rsidRPr="00B5265E" w:rsidRDefault="00B5265E" w:rsidP="00B5265E">
      <w:pPr>
        <w:ind w:left="1416" w:firstLine="0"/>
        <w:jc w:val="right"/>
        <w:rPr>
          <w:i/>
          <w:szCs w:val="28"/>
        </w:rPr>
      </w:pPr>
      <w:r w:rsidRPr="00B5265E">
        <w:rPr>
          <w:i/>
          <w:szCs w:val="28"/>
        </w:rPr>
        <w:t xml:space="preserve">  (в ред. решения Совета депутатов от</w:t>
      </w:r>
      <w:r w:rsidR="00BD7549">
        <w:rPr>
          <w:i/>
          <w:szCs w:val="28"/>
        </w:rPr>
        <w:t xml:space="preserve"> </w:t>
      </w:r>
      <w:r w:rsidR="00FF57D6">
        <w:rPr>
          <w:i/>
          <w:szCs w:val="28"/>
        </w:rPr>
        <w:t>23</w:t>
      </w:r>
      <w:r w:rsidR="00BD7549">
        <w:rPr>
          <w:i/>
          <w:szCs w:val="28"/>
        </w:rPr>
        <w:t xml:space="preserve">.12.2024 </w:t>
      </w:r>
      <w:r w:rsidRPr="00B5265E">
        <w:rPr>
          <w:i/>
          <w:szCs w:val="28"/>
        </w:rPr>
        <w:t>№</w:t>
      </w:r>
      <w:r w:rsidR="006D14F6">
        <w:rPr>
          <w:i/>
          <w:szCs w:val="28"/>
        </w:rPr>
        <w:t>6</w:t>
      </w:r>
      <w:r w:rsidR="00BD7549">
        <w:rPr>
          <w:i/>
          <w:szCs w:val="28"/>
        </w:rPr>
        <w:t>4</w:t>
      </w:r>
      <w:r w:rsidR="00FF57D6">
        <w:rPr>
          <w:i/>
          <w:szCs w:val="28"/>
        </w:rPr>
        <w:t>5</w:t>
      </w:r>
      <w:r w:rsidRPr="00B5265E">
        <w:rPr>
          <w:i/>
          <w:szCs w:val="28"/>
        </w:rPr>
        <w:t>)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Балахнинского муниципального округа на 2024 год </w:t>
      </w: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084C1D" w:rsidRDefault="00084C1D" w:rsidP="00B5265E">
      <w:pPr>
        <w:jc w:val="center"/>
        <w:rPr>
          <w:b/>
          <w:szCs w:val="28"/>
        </w:rPr>
      </w:pP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AF4CC3" w:rsidRDefault="00AF4CC3" w:rsidP="00946B0D">
      <w:pPr>
        <w:pStyle w:val="11"/>
        <w:jc w:val="center"/>
      </w:pPr>
    </w:p>
    <w:tbl>
      <w:tblPr>
        <w:tblW w:w="10275" w:type="dxa"/>
        <w:jc w:val="right"/>
        <w:tblLayout w:type="fixed"/>
        <w:tblLook w:val="04A0" w:firstRow="1" w:lastRow="0" w:firstColumn="1" w:lastColumn="0" w:noHBand="0" w:noVBand="1"/>
      </w:tblPr>
      <w:tblGrid>
        <w:gridCol w:w="2772"/>
        <w:gridCol w:w="593"/>
        <w:gridCol w:w="443"/>
        <w:gridCol w:w="443"/>
        <w:gridCol w:w="1478"/>
        <w:gridCol w:w="592"/>
        <w:gridCol w:w="1329"/>
        <w:gridCol w:w="1330"/>
        <w:gridCol w:w="1295"/>
      </w:tblGrid>
      <w:tr w:rsidR="00FF57D6" w:rsidTr="00360AD1">
        <w:trPr>
          <w:trHeight w:val="315"/>
          <w:tblHeader/>
          <w:jc w:val="right"/>
        </w:trPr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FF57D6" w:rsidTr="00360AD1">
        <w:trPr>
          <w:trHeight w:val="799"/>
          <w:tblHeader/>
          <w:jc w:val="right"/>
        </w:trPr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left="-86" w:right="-24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left="-96" w:righ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FF57D6" w:rsidTr="00360AD1">
        <w:trPr>
          <w:trHeight w:val="630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80 582,0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79 704,3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61 595,1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73 003,1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25 267,5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11 958,9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25 267,5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25 267,5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25 267,5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24 272,3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23 560,9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11 247,5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22 655,5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6E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436</w:t>
            </w:r>
            <w:r w:rsidRPr="000126E0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49 636,2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54 436,8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49 636,2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54 010,2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53 010,2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53 010,2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53 010,2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329,3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757C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10 3 01 00590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905DF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D6" w:rsidRPr="00B905DF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905DF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905DF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905DF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905DF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905DF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 рамках областной целевой программы «Молодой семье-доступное жилье» на 2004-2010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CB310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786,7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32 381,5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25 652,0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83,0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48,3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352 456,9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308 080,1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308 091,0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86 388,1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86 388,1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86 388,1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E0FB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E0FB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E0FB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E0FB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D6" w:rsidRPr="00F97C9D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97C9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97C9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97C9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97C9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97C9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97C9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97C9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97C9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86 149,8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86 115,7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1 553,6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1 553,6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265 038,8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261 467,4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218 757,5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260 933,9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218 667,6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218 678,5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31 432,3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14 977,5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61D6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529,5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61D6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61D6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61D6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529,5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61D6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61D6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13 128,0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497,7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13 128,0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497,7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416,9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422,0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416,9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422,0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293,2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103,0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0059BA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0059BA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</w:t>
            </w:r>
            <w:r>
              <w:rPr>
                <w:sz w:val="24"/>
                <w:szCs w:val="24"/>
              </w:rPr>
              <w:t>.п.</w:t>
            </w:r>
            <w:r w:rsidRPr="000059B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.1.</w:t>
            </w:r>
            <w:r w:rsidRPr="000059BA">
              <w:rPr>
                <w:sz w:val="24"/>
                <w:szCs w:val="24"/>
              </w:rPr>
              <w:t xml:space="preserve">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16 290,2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856,0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856,0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A1E1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03CF8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03CF8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A1E1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03CF8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03CF8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814,0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814,0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267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267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267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267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267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228 249,4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228 133,5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E0FB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24 382,7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874DE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874DE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E0FB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24 382,7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874DE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874DE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874D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874DE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874DE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874D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874DE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874DE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3 571,4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4</w:t>
            </w:r>
            <w:r w:rsidRPr="00AE0FBF">
              <w:rPr>
                <w:sz w:val="24"/>
                <w:szCs w:val="24"/>
              </w:rPr>
              <w:t>75,4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1 763 009,3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1 582 417,3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1 582 790,1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1 744 871,8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1 563 125,7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1 563 498,5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612 038,9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519 142,9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519 542,9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612 038,9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519 142,9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519 542,9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584 079,0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514 202,6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514 602,6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584 079,0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514 202,6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514 602,6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166 982,6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162 287,7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162 687,7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166 982,6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162 287,7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162 687,7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414 214,4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414 214,4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2 463,0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2 463,0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27 698,2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16 814,0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5 672,1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5 672,1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D53360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63F5C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2 838,8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D53360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63F5C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2 838,8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D53360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63F5C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8A1E18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D53360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63F5C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2 271,0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ро</w:t>
            </w:r>
            <w:r w:rsidRPr="008A1E18">
              <w:rPr>
                <w:sz w:val="24"/>
                <w:szCs w:val="24"/>
              </w:rPr>
              <w:t xml:space="preserve">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D53360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63F5C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336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4 932,5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4 932,5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F53289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17,1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53289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702718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702718">
              <w:rPr>
                <w:sz w:val="24"/>
                <w:szCs w:val="24"/>
              </w:rPr>
              <w:t xml:space="preserve"> по адресу: Нижегородская область, г.Балахна, ул.Свердлова, д.22, пункт 4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53289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53289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53289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53289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10 775,4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53289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DA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2C2360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02718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E0FB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02718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E0FB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02718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E0FB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02718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02718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E0FB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949 271,1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906 111,5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905 481,3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949 271,1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906 111,5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905 481,3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861 428,9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830 548,9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830 489,5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811 094,6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799 361,5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799 361,5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167 691,8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167 691,8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C236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C236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C236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C236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C236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C236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642 412,3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642 412,3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2 335,6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2 335,6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2 335,6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44 886,7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44 886,7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44 886,7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C7F50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C7F50" w:rsidRDefault="00FF57D6" w:rsidP="00360AD1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7C7F50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C7F50" w:rsidRDefault="00FF57D6" w:rsidP="00360AD1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C7F50" w:rsidRDefault="00FF57D6" w:rsidP="00360AD1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C7F5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24 102,9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24 102,9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0460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0460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3 432,6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3 432,6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7 838,9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7 838,9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7 447,0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3 322,0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2 214,7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4C3AA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2 764,3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4C3AA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4C3AA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4C3AA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4C3AA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D6" w:rsidRPr="004C3AA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60 800,0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60 800,0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244B">
              <w:rPr>
                <w:sz w:val="24"/>
                <w:szCs w:val="24"/>
              </w:rPr>
              <w:t>2 901,2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244B">
              <w:rPr>
                <w:sz w:val="24"/>
                <w:szCs w:val="24"/>
              </w:rPr>
              <w:t>2 901,2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4 943,6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4 943,6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4 894,3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14 179,6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14 179,6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1 824,6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38 775,6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38 775,6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27 655,9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8 733,4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456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44563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129 234,9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92 823,9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89 673,9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129 034,9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92 623,9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89 473,9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110 930,4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89 673,9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89 273,9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81 049,0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59 402,7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58 646,9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72 165,6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59 402,7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58 646,9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72 165,6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59 402,7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58 646,9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01 2 02 74090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C389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8 119,4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C3894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C3894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01 2 02 74090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C389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8 119,4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C3894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C3894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29 826,0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29 826,0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29 826,0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1 282,5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1 282,5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16 422,0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16 422,0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sz w:val="24"/>
                <w:szCs w:val="24"/>
              </w:rPr>
              <w:t>я</w:t>
            </w:r>
            <w:r w:rsidRPr="00F655E5">
              <w:rPr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3C4A9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401,5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3C4A9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401,5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3C4A9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1 104,5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3C4A9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1 104,5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3C4A9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3C4A9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2 75</w:t>
            </w: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3C4A9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3C4A9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74B5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0453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0453B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74B5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74B5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0B013F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74B5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74B5D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74B5D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54 326,9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45 047,4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48 800,4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31 019,7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35 667,8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39 420,8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9 959,5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C389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442,7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C3894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1 02 R0500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C389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442,7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1 02 R0500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C389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442,7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4 296,6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1 509,6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FB2F31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C3AA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5 302,5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5 302,5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617D">
              <w:rPr>
                <w:sz w:val="24"/>
                <w:szCs w:val="24"/>
              </w:rPr>
              <w:t>1 196,3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617D">
              <w:rPr>
                <w:sz w:val="24"/>
                <w:szCs w:val="24"/>
              </w:rPr>
              <w:t>1 196,3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3 760,6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1 528,6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3FAE">
              <w:rPr>
                <w:sz w:val="24"/>
                <w:szCs w:val="24"/>
              </w:rPr>
              <w:t>1 732,5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3FAE">
              <w:rPr>
                <w:sz w:val="24"/>
                <w:szCs w:val="24"/>
              </w:rPr>
              <w:t>345,6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345,6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1 016,4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1 105,3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6 974,7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6 974,7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6 790,2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A70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267,5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17 835,0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10 919,1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10 919,1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10 919,1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10 919,1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3 990,5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3 578,3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1 503,3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C78A4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Техническая и технологическая</w:t>
            </w:r>
            <w:r w:rsidRPr="00747A3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C78A4" w:rsidRDefault="00FF57D6" w:rsidP="00360AD1">
            <w:pPr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C78A4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C78A4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C78A4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C78A4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C78A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B0DB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3D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3DF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3DF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3D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3DF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3DF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3D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3DF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513DF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Подпрограмма «Обеспечение реализации</w:t>
            </w:r>
            <w:r>
              <w:rPr>
                <w:sz w:val="24"/>
                <w:szCs w:val="24"/>
              </w:rPr>
              <w:t xml:space="preserve"> муниципальной программы</w:t>
            </w:r>
            <w:r w:rsidRPr="00771D3C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1 699,9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B56D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47A32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47A32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B56D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47A32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47A32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B56D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47A32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47A32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1 632,1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1 564,8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18 590,3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18 590,3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13 249,4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13 249,4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13 249,4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13 249,4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10 921,4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10 629,2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292,2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2 328,0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0332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2 328,0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5 340,9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3515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5 338,9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3515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5 338,9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3515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3515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3515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4 077,0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4 077,0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4 035,0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83515D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2 290 488,6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679 226,3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679 631,2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277 693,4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184 519,8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194 823,6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177 115,0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123 155,0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141 147,8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177 115,0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123 155,0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141 147,8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177 115,0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123 155,0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141 147,8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177 115,0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123 155,0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141 147,8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160 419,0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111 883,4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129 876,2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147 038,3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107 900,7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126 394,2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13 380,7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3 982,7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3 482,0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4 563,3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2 053,4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4 370,6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246,3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192,7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192,7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1 447,2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4 520,5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4 442,5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230A3A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30A3A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E7154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E7154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E7154" w:rsidRDefault="00FF57D6" w:rsidP="00360AD1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93 774,3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52 751,6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49 403,2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42 931,2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5 984,4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2 636,0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2 229,1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2 229,1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2 229,1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1 421,6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1 171,6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1 171,6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39 280,5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3 348,4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39 280,5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3 348,4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39 280,5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3 348,4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38 887,7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50 696,1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50 696,1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38 281,7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38 281,7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27 244,5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32 041,6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32 041,6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11 010,1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13 596,8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13 596,8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E2B62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3602E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3602E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911DF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77 7 02 74090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2 862,0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911DF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77 7 02 74090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2 862,0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11DF5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12 414,4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1 289,9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1 143,5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C4A9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334,8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334,8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5 923,4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5 923,4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927,5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927,5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2 378,3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2 378,3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860,5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860,5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CC29C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CC29C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CC29C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CC29C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630,0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CC29C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C29C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ED7972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23 594,0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ED7972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18 994,2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ED7972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18 994,2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11 522,4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1 390,6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9 409,2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681,2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41,4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10 520,5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6 401,6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6 401,6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7 796,3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254,2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A42D3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224 634,1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A42D3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42D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A42D3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42D3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12 333,2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b/>
                <w:bCs/>
                <w:sz w:val="24"/>
                <w:szCs w:val="24"/>
              </w:rPr>
              <w:t>11 247,6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b/>
                <w:bCs/>
                <w:sz w:val="24"/>
                <w:szCs w:val="24"/>
              </w:rPr>
              <w:t>11 618,4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11 731,6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11 016,8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11 731,6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11 016,8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7 982,9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9 184,9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9 555,7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1 451,6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1 103,2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918,4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1 028,0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348,4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248,7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2 276,8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2 461,3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3 041,8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1 872,5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804,2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1 872,5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804,2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57E5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57E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1 164,9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707,6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447,6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739,9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739,9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621,3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9,1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225,4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225,4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167,7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148,1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160,1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675,9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Техническая и технологическая</w:t>
            </w:r>
            <w:r w:rsidRPr="0053626B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D6" w:rsidRPr="0053626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3626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3626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C0110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DB5B5B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197 112,1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69 975,8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EB6F9C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197 112,1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69 975,8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EB6F9C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3 626,4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EB6F9C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3 626,4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EB6F9C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3 626,4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46 815,0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46 815,0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32 215,0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14 600,0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146 340,7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17 700,5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17 700,5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75 172,9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75 172,9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72 517,6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2 655,3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89615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89615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89615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89615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89615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1 161,9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2 420,9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20 064,4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20 064,4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19 863,8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89615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B155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200,6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89615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и капитальный ремонт автомобильных дорог общего пользования, находящихся в собственности 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13 821,8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10 517,9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8 117,9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5 334,5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«Бизнес-инкубатор Балахнинского муниципального округа»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5 334,5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5 334,5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02CDA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2 783,4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09 1 04 61010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7525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2 783,4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09 1 04 61010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7525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2 783,4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09 2 03 00000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3</w:t>
            </w:r>
            <w:r w:rsidRPr="006973B6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</w:t>
            </w:r>
            <w:r w:rsidRPr="00722748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</w:t>
            </w:r>
            <w:r w:rsidRPr="00722748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22748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22748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3 279,0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64F94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F5E94">
              <w:rPr>
                <w:sz w:val="24"/>
                <w:szCs w:val="24"/>
              </w:rPr>
              <w:t>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EB6F9C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2643">
              <w:rPr>
                <w:b/>
                <w:bCs/>
                <w:sz w:val="24"/>
                <w:szCs w:val="24"/>
              </w:rPr>
              <w:t>1 370 351,6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2643">
              <w:rPr>
                <w:b/>
                <w:bCs/>
                <w:sz w:val="24"/>
                <w:szCs w:val="24"/>
              </w:rPr>
              <w:t>208 102,7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2643">
              <w:rPr>
                <w:b/>
                <w:bCs/>
                <w:sz w:val="24"/>
                <w:szCs w:val="24"/>
              </w:rPr>
              <w:t>197 186,0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EB6F9C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2643">
              <w:rPr>
                <w:b/>
                <w:bCs/>
                <w:sz w:val="24"/>
                <w:szCs w:val="24"/>
              </w:rPr>
              <w:t>147 539,4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2643">
              <w:rPr>
                <w:b/>
                <w:bCs/>
                <w:sz w:val="24"/>
                <w:szCs w:val="24"/>
              </w:rPr>
              <w:t>16 920,8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2643">
              <w:rPr>
                <w:b/>
                <w:bCs/>
                <w:sz w:val="24"/>
                <w:szCs w:val="24"/>
              </w:rPr>
              <w:t>6 320,8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722748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D6" w:rsidRPr="00722748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Муниципальная программа </w:t>
            </w:r>
            <w:r w:rsidRPr="00620826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22748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2 251,1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22748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2 251,1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22748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2 161,0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22748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1 522,1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2082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20826" w:rsidRDefault="00FF57D6" w:rsidP="00360AD1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62082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2082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2082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2082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2082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D6B10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2082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6973B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6973B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D617E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D617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6973B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973B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22748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22748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43FBC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22748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018BF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018BF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018BF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018BF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018BF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018BF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018BF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5 384,0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1 160,0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Муниципальная программа </w:t>
            </w:r>
            <w:r w:rsidRPr="002257AB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257AB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128 209,3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color w:val="000000"/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128 209,3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«Фонд развития территорий»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60 578,9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36 384,0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23 0 01 67483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24 194,9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67 630,4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40 619,2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38 588,3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2 030,9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443509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27 011,2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443509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443509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25 660,6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D6" w:rsidRPr="002257AB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443509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1 350,6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D6" w:rsidRPr="002257AB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за счет сред</w:t>
            </w:r>
            <w:r>
              <w:rPr>
                <w:sz w:val="24"/>
                <w:szCs w:val="24"/>
              </w:rPr>
              <w:t>ств публично-правовой компании «</w:t>
            </w:r>
            <w:r w:rsidRPr="001474F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474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b/>
                <w:bCs/>
                <w:sz w:val="24"/>
                <w:szCs w:val="24"/>
              </w:rPr>
              <w:t>564 634,6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A22A6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1474F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7 102,4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100,7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5,3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714C52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497 503,8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2 179,2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714C52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448 779,3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714C52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448 779,3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RPr="00714C52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 xml:space="preserve">Расходы на 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14C52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714C52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714C52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14C52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278 157,0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168 740,3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Поддержка муниципальных предприятий</w:t>
            </w:r>
            <w:r>
              <w:rPr>
                <w:sz w:val="24"/>
                <w:szCs w:val="24"/>
              </w:rPr>
              <w:t>, организаций</w:t>
            </w:r>
            <w:r w:rsidRPr="00B26520">
              <w:rPr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г.Балахна Балах</w:t>
            </w:r>
            <w:r>
              <w:rPr>
                <w:sz w:val="24"/>
                <w:szCs w:val="24"/>
              </w:rPr>
              <w:t>нинского муниципального округа Н</w:t>
            </w:r>
            <w:r w:rsidRPr="00B26520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46 529,2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6520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6520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6520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6520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6520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6520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91F98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91F98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53C6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553C6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553C6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60 028,4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60 028,4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60 028,4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30 309,3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30 309,3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849,1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849,1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финансовое обеспечение затрат муниципальных унитарных предприятий Балахнинского муниципального округа Нижегородской области, осуществляющих социально-бытовое обслуживание населения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77 7 03 66150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77 7 03 66150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C13723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</w:t>
            </w: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1372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1372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DE352F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b/>
                <w:bCs/>
                <w:sz w:val="24"/>
                <w:szCs w:val="24"/>
              </w:rPr>
              <w:t>593 029,1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b/>
                <w:bCs/>
                <w:sz w:val="24"/>
                <w:szCs w:val="24"/>
              </w:rPr>
              <w:t>92 936,0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b/>
                <w:bCs/>
                <w:sz w:val="24"/>
                <w:szCs w:val="24"/>
              </w:rPr>
              <w:t>92 619,3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1474F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DE352F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417 350,1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34 707,0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34 390,3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F1D4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36D4F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736D4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20 303,8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8 779,6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6 753,8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ул.Садовая в р.п.Первое </w:t>
            </w:r>
            <w:r>
              <w:rPr>
                <w:sz w:val="24"/>
                <w:szCs w:val="24"/>
              </w:rPr>
              <w:t>М</w:t>
            </w:r>
            <w:r w:rsidRPr="00C55233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1 476,4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91,4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566,3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21330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C5523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16 396,6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16 396,6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648,0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15 748,6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E352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365 504,0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RPr="003455F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3455F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3455F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3455F6">
              <w:rPr>
                <w:sz w:val="24"/>
                <w:szCs w:val="24"/>
              </w:rPr>
              <w:t>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3455F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3455F6">
              <w:rPr>
                <w:sz w:val="24"/>
                <w:szCs w:val="24"/>
              </w:rPr>
              <w:t>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3455F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150C9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365 304,0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316,7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150C9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365 304,0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316,7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150C9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150C9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3 653,0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316,7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4150C9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298,3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7D6" w:rsidRPr="00FE52EA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E52EA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221B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E52EA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221B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Расходы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E52EA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S2630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221B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E52EA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S2630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221B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E52EA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221B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E52EA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221B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79 992,1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FE52EA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FE52EA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A221B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64 055,2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18 477,5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Расходы, направленные на содержание об</w:t>
            </w:r>
            <w:r>
              <w:rPr>
                <w:sz w:val="24"/>
                <w:szCs w:val="24"/>
              </w:rPr>
              <w:t>ъ</w:t>
            </w:r>
            <w:r w:rsidRPr="002B3798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B379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2 360,5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B3798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2 360,5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17 892,3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F7091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2 818,5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F7091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2 818,5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F7091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F7091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12 781,2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6 994,9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6 994,9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6 994,9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289,3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17 880,1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17 880,1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65 148,5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89 788,3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89 788,3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65 148,5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65 148,5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38 099,6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38 099,6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38 099,6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27 048,9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47 108,6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47 108,6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27 034,3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27 034,3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90 542,2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84 542,5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67 634,0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16 908,5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2 285,8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C55233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30 501,3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30 501,3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30 501,3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30 501,3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1 938,3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1 938,3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1 938,3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213303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213303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213303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83131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213303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83131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28 595,1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Расходы на развитие сети учреждений культурно-досугового типа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83131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55130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19 034,3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83131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55130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19 034,3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83131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83131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14 497,9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083131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4 387,5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083131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148,9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0427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02 2 А1 А5130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9 528,7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0427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02 2 А1 А5130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9 528,7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0427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0427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9 423,8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0427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0427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02 2 А1 S5130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0427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02 2 А1 S5130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0427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0427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B20427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20427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D6" w:rsidRPr="00DC662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C6626" w:rsidRDefault="00FF57D6" w:rsidP="00360AD1">
            <w:pPr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DC662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C662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C662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C662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C662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78 950,3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C662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87 068,7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DC662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85 952,2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CE08C4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5 009,8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456,6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8 749,6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8 749,6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8 749,6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4 977,9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4 977,9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1 581,8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1 581,8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E4E09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E4E09"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5775DA">
              <w:rPr>
                <w:sz w:val="24"/>
                <w:szCs w:val="24"/>
              </w:rPr>
              <w:t>Поддержка муниципальных предприятий</w:t>
            </w:r>
            <w:r>
              <w:rPr>
                <w:sz w:val="24"/>
                <w:szCs w:val="24"/>
              </w:rPr>
              <w:t>, организаций</w:t>
            </w:r>
            <w:r w:rsidRPr="005775DA">
              <w:rPr>
                <w:sz w:val="24"/>
                <w:szCs w:val="24"/>
              </w:rPr>
              <w:t xml:space="preserve">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DC6626">
              <w:rPr>
                <w:sz w:val="24"/>
                <w:szCs w:val="24"/>
              </w:rPr>
              <w:t>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DC6626">
              <w:rPr>
                <w:sz w:val="24"/>
                <w:szCs w:val="24"/>
              </w:rPr>
              <w:t>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DC6626">
              <w:rPr>
                <w:sz w:val="24"/>
                <w:szCs w:val="24"/>
              </w:rPr>
              <w:t>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213303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C6626">
              <w:rPr>
                <w:sz w:val="24"/>
                <w:szCs w:val="24"/>
              </w:rPr>
              <w:t>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Pr="00213303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C6626">
              <w:rPr>
                <w:sz w:val="24"/>
                <w:szCs w:val="24"/>
              </w:rPr>
              <w:t>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59 829,0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59 829,0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74 637,8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58 151,4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58 151,4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58 151,4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 151,4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 151,4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213303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173,8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327,1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1 052,7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933,1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263,2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13 743,4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2 055,4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43 254,5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43 238,0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162 055,4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43 254,5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43 238,0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62 750,5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42 528,0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42 528,0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61 475,5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61 475,5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61 475,5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981,2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981,2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99 094,9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B633AB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97 537,7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6C490E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11 215,3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11 146,7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11 215,3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11 215,3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10 840,3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7 881,3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7 881,3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03 1 01 74090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9303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2 959,0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9303F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9303F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03 1 01 74090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9303F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2 959,0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9303F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Pr="0099303F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F4374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7 252,8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F4374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7 252,8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F4374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F4374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F4374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F4374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F4374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3 573,9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F4374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3 407,3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F4374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3 677,9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F4374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3 677,9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FF57D6" w:rsidTr="00360AD1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7D6" w:rsidRDefault="00FF57D6" w:rsidP="00360AD1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57D6" w:rsidRDefault="00FF57D6" w:rsidP="00360AD1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Pr="00F43745" w:rsidRDefault="00FF57D6" w:rsidP="00360AD1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4 523 299,0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2 683 394,1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57D6" w:rsidRDefault="00FF57D6" w:rsidP="00360AD1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3B64CA" w:rsidRDefault="003B64CA" w:rsidP="00946B0D">
      <w:pPr>
        <w:pStyle w:val="11"/>
        <w:jc w:val="center"/>
      </w:pPr>
      <w:bookmarkStart w:id="0" w:name="_GoBack"/>
      <w:bookmarkEnd w:id="0"/>
    </w:p>
    <w:sectPr w:rsidR="003B64CA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14"/>
  </w:num>
  <w:num w:numId="6">
    <w:abstractNumId w:val="39"/>
  </w:num>
  <w:num w:numId="7">
    <w:abstractNumId w:val="28"/>
  </w:num>
  <w:num w:numId="8">
    <w:abstractNumId w:val="33"/>
  </w:num>
  <w:num w:numId="9">
    <w:abstractNumId w:val="9"/>
  </w:num>
  <w:num w:numId="10">
    <w:abstractNumId w:val="25"/>
  </w:num>
  <w:num w:numId="11">
    <w:abstractNumId w:val="8"/>
  </w:num>
  <w:num w:numId="12">
    <w:abstractNumId w:val="19"/>
  </w:num>
  <w:num w:numId="13">
    <w:abstractNumId w:val="21"/>
  </w:num>
  <w:num w:numId="14">
    <w:abstractNumId w:val="6"/>
  </w:num>
  <w:num w:numId="15">
    <w:abstractNumId w:val="29"/>
  </w:num>
  <w:num w:numId="16">
    <w:abstractNumId w:val="40"/>
  </w:num>
  <w:num w:numId="17">
    <w:abstractNumId w:val="7"/>
  </w:num>
  <w:num w:numId="18">
    <w:abstractNumId w:val="31"/>
  </w:num>
  <w:num w:numId="19">
    <w:abstractNumId w:val="23"/>
  </w:num>
  <w:num w:numId="20">
    <w:abstractNumId w:val="16"/>
  </w:num>
  <w:num w:numId="21">
    <w:abstractNumId w:val="20"/>
  </w:num>
  <w:num w:numId="22">
    <w:abstractNumId w:val="37"/>
  </w:num>
  <w:num w:numId="2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6"/>
  </w:num>
  <w:num w:numId="26">
    <w:abstractNumId w:val="34"/>
  </w:num>
  <w:num w:numId="27">
    <w:abstractNumId w:val="27"/>
  </w:num>
  <w:num w:numId="28">
    <w:abstractNumId w:val="32"/>
  </w:num>
  <w:num w:numId="29">
    <w:abstractNumId w:val="35"/>
  </w:num>
  <w:num w:numId="30">
    <w:abstractNumId w:val="38"/>
  </w:num>
  <w:num w:numId="31">
    <w:abstractNumId w:val="10"/>
  </w:num>
  <w:num w:numId="32">
    <w:abstractNumId w:val="26"/>
  </w:num>
  <w:num w:numId="33">
    <w:abstractNumId w:val="12"/>
  </w:num>
  <w:num w:numId="34">
    <w:abstractNumId w:val="22"/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84C1D"/>
    <w:rsid w:val="000D1A71"/>
    <w:rsid w:val="001512D1"/>
    <w:rsid w:val="001B7D01"/>
    <w:rsid w:val="002B578C"/>
    <w:rsid w:val="003B4171"/>
    <w:rsid w:val="003B64CA"/>
    <w:rsid w:val="004D3CCC"/>
    <w:rsid w:val="00627C81"/>
    <w:rsid w:val="0065296B"/>
    <w:rsid w:val="006D14F6"/>
    <w:rsid w:val="00710B23"/>
    <w:rsid w:val="007E461A"/>
    <w:rsid w:val="00946B0D"/>
    <w:rsid w:val="0096202B"/>
    <w:rsid w:val="00A355DE"/>
    <w:rsid w:val="00AF4CC3"/>
    <w:rsid w:val="00AF6896"/>
    <w:rsid w:val="00B5265E"/>
    <w:rsid w:val="00B673A8"/>
    <w:rsid w:val="00BA6081"/>
    <w:rsid w:val="00BD7549"/>
    <w:rsid w:val="00CD7122"/>
    <w:rsid w:val="00E928E5"/>
    <w:rsid w:val="00EF2887"/>
    <w:rsid w:val="00F73456"/>
    <w:rsid w:val="00FC7B23"/>
    <w:rsid w:val="00FF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6CBF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B526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B526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font5">
    <w:name w:val="font5"/>
    <w:basedOn w:val="a0"/>
    <w:rsid w:val="00FF57D6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FF57D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FF57D6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FF57D6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FF57D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FF57D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FF57D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FF57D6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FF57D6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FF57D6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145</Pages>
  <Words>27005</Words>
  <Characters>153930</Characters>
  <Application>Microsoft Office Word</Application>
  <DocSecurity>0</DocSecurity>
  <Lines>1282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26</cp:revision>
  <dcterms:created xsi:type="dcterms:W3CDTF">2022-07-19T06:24:00Z</dcterms:created>
  <dcterms:modified xsi:type="dcterms:W3CDTF">2024-12-24T13:12:00Z</dcterms:modified>
</cp:coreProperties>
</file>